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3E3F" w:rsidRPr="00943E3F" w:rsidTr="00943E3F">
        <w:tc>
          <w:tcPr>
            <w:tcW w:w="4788" w:type="dxa"/>
          </w:tcPr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EASY TO INTEGRATE</w:t>
            </w:r>
          </w:p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Quick integration with full ISO/IEC 14443 support and ISO/IEC 7816 SAM</w:t>
            </w:r>
          </w:p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CONVERGENCE</w:t>
            </w:r>
          </w:p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Featuring secure contactless, and NFC technologies for use with mixed</w:t>
            </w:r>
          </w:p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credential populations</w:t>
            </w:r>
          </w:p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INTEROPERABLE</w:t>
            </w:r>
          </w:p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Supports major card ICs, standards, and technologies</w:t>
            </w:r>
          </w:p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FAST</w:t>
            </w:r>
          </w:p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Transaction time optimized with support of 848kB/s in ISO/IEC 14443 and</w:t>
            </w:r>
          </w:p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600kB/s in ISO/IEC 7816 for SAM and maximum end-user acceptance</w:t>
            </w:r>
          </w:p>
        </w:tc>
        <w:tc>
          <w:tcPr>
            <w:tcW w:w="4788" w:type="dxa"/>
          </w:tcPr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E3F" w:rsidRPr="00943E3F" w:rsidTr="00943E3F">
        <w:tc>
          <w:tcPr>
            <w:tcW w:w="4788" w:type="dxa"/>
          </w:tcPr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Identiv’s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4511 F Contactless Smart Card Reader/Writer Module is the ideal combination of contactless</w:t>
            </w:r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 and NFC technologies protected </w:t>
            </w: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by an optional SAM in a single device. Easy integration enables a short time to market for OEMs</w:t>
            </w:r>
            <w:r w:rsidR="003172C6">
              <w:rPr>
                <w:rFonts w:ascii="Times New Roman" w:hAnsi="Times New Roman" w:cs="Times New Roman"/>
                <w:sz w:val="26"/>
                <w:szCs w:val="26"/>
              </w:rPr>
              <w:t>, system integrators, and VARs,</w:t>
            </w:r>
            <w:r w:rsidR="00BD3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building innovative solutions such and closed loop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paymentless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security , network log-on, secure web-b</w:t>
            </w:r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ased transactions, or NFC-based </w:t>
            </w: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identification schemes</w:t>
            </w:r>
          </w:p>
        </w:tc>
        <w:tc>
          <w:tcPr>
            <w:tcW w:w="4788" w:type="dxa"/>
          </w:tcPr>
          <w:p w:rsidR="00943E3F" w:rsidRPr="00943E3F" w:rsidRDefault="00943E3F" w:rsidP="00C757A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Mô-đun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thẻ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xúc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FA4">
              <w:rPr>
                <w:rFonts w:ascii="Times New Roman" w:hAnsi="Times New Roman" w:cs="Times New Roman"/>
                <w:b/>
                <w:sz w:val="26"/>
                <w:szCs w:val="26"/>
              </w:rPr>
              <w:t>4511 F</w:t>
            </w: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4FA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A4FA4" w:rsidRPr="00943E3F">
              <w:rPr>
                <w:rFonts w:ascii="Times New Roman" w:hAnsi="Times New Roman" w:cs="Times New Roman"/>
                <w:sz w:val="26"/>
                <w:szCs w:val="26"/>
              </w:rPr>
              <w:t>4511 F Contactless Smart Card Reader/Writer Module</w:t>
            </w:r>
            <w:r w:rsidR="00DA4F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A4FA4"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FA4">
              <w:rPr>
                <w:rFonts w:ascii="Times New Roman" w:hAnsi="Times New Roman" w:cs="Times New Roman"/>
                <w:b/>
                <w:sz w:val="26"/>
                <w:szCs w:val="26"/>
              </w:rPr>
              <w:t>Identiv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tưởng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xúc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NFC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="0058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86E42">
              <w:rPr>
                <w:rFonts w:ascii="Times New Roman" w:hAnsi="Times New Roman" w:cs="Times New Roman"/>
                <w:sz w:val="26"/>
                <w:szCs w:val="26"/>
              </w:rPr>
              <w:t>vệ</w:t>
            </w:r>
            <w:proofErr w:type="spellEnd"/>
            <w:r w:rsidR="0058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86E42">
              <w:rPr>
                <w:rFonts w:ascii="Times New Roman" w:hAnsi="Times New Roman" w:cs="Times New Roman"/>
                <w:sz w:val="26"/>
                <w:szCs w:val="26"/>
              </w:rPr>
              <w:t>bởi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305D6">
              <w:rPr>
                <w:rFonts w:ascii="Times New Roman" w:hAnsi="Times New Roman" w:cs="Times New Roman"/>
                <w:sz w:val="26"/>
                <w:szCs w:val="26"/>
              </w:rPr>
              <w:t>tùy</w:t>
            </w:r>
            <w:proofErr w:type="spellEnd"/>
            <w:r w:rsidR="00330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305D6"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 w:rsidR="00330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305D6"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 w:rsidR="00330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305D6">
              <w:rPr>
                <w:rFonts w:ascii="Times New Roman" w:hAnsi="Times New Roman" w:cs="Times New Roman"/>
                <w:sz w:val="26"/>
                <w:szCs w:val="26"/>
              </w:rPr>
              <w:t>đun</w:t>
            </w:r>
            <w:proofErr w:type="spellEnd"/>
            <w:r w:rsidR="00330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305D6">
              <w:rPr>
                <w:rFonts w:ascii="Times New Roman" w:hAnsi="Times New Roman" w:cs="Times New Roman"/>
                <w:sz w:val="26"/>
                <w:szCs w:val="26"/>
              </w:rPr>
              <w:t>truy</w:t>
            </w:r>
            <w:proofErr w:type="spellEnd"/>
            <w:r w:rsidR="00330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305D6"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="003305D6">
              <w:rPr>
                <w:rFonts w:ascii="Times New Roman" w:hAnsi="Times New Roman" w:cs="Times New Roman"/>
                <w:sz w:val="26"/>
                <w:szCs w:val="26"/>
              </w:rPr>
              <w:t xml:space="preserve"> an </w:t>
            </w:r>
            <w:proofErr w:type="spellStart"/>
            <w:r w:rsidR="003305D6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="003305D6">
              <w:rPr>
                <w:rFonts w:ascii="Times New Roman" w:hAnsi="Times New Roman" w:cs="Times New Roman"/>
                <w:sz w:val="26"/>
                <w:szCs w:val="26"/>
              </w:rPr>
              <w:t xml:space="preserve"> (SAM)</w:t>
            </w: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dễ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dàng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OEM, </w:t>
            </w:r>
            <w:proofErr w:type="spellStart"/>
            <w:r w:rsidR="0061342D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="00613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VAR</w:t>
            </w:r>
            <w:r w:rsidR="00613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342D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="00613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342D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ngắ</w:t>
            </w:r>
            <w:r w:rsidR="003172C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mật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342D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="00613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342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="00613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342D"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 w:rsidR="00613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342D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dựa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web an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r w:rsidR="003172C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72C6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757AF" w:rsidRPr="00943E3F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="00C757AF"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757AF" w:rsidRPr="00943E3F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="00C757AF"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757AF" w:rsidRPr="00943E3F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="00C757AF"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757AF" w:rsidRPr="00943E3F"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 w:rsidR="00C75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NFC </w:t>
            </w:r>
          </w:p>
        </w:tc>
      </w:tr>
      <w:tr w:rsidR="00943E3F" w:rsidRPr="00943E3F" w:rsidTr="00943E3F">
        <w:tc>
          <w:tcPr>
            <w:tcW w:w="4788" w:type="dxa"/>
          </w:tcPr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Supporting 13.56 MHz contactless technology, and NFC, this PC-linked reader module features end-user e</w:t>
            </w:r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nvironments where virtually all </w:t>
            </w: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types of credentials are used, even in mixed credential populations. With its all-in-one concept,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uTrust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4511 F enables a </w:t>
            </w:r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smooth transition </w:t>
            </w: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from well-established traditional technologies into emerging NFC applications, supporting </w:t>
            </w:r>
            <w:r w:rsidRPr="00943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new busin</w:t>
            </w:r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ess opportunities. Featuring an </w:t>
            </w: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onboard SAM-sized socket,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uTrust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4511 F conveniently adds extra security to most contactless applications. </w:t>
            </w:r>
            <w:proofErr w:type="spellStart"/>
            <w:proofErr w:type="gramStart"/>
            <w:r w:rsidR="003172C6">
              <w:rPr>
                <w:rFonts w:ascii="Times New Roman" w:hAnsi="Times New Roman" w:cs="Times New Roman"/>
                <w:sz w:val="26"/>
                <w:szCs w:val="26"/>
              </w:rPr>
              <w:t>uTrust</w:t>
            </w:r>
            <w:proofErr w:type="spellEnd"/>
            <w:proofErr w:type="gramEnd"/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 4511 F helps drive </w:t>
            </w: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end-user solution acceptance with convenience, transaction time efficiency,</w:t>
            </w:r>
            <w:bookmarkStart w:id="0" w:name="_GoBack"/>
            <w:bookmarkEnd w:id="0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security, flexibility, and complete NFC capabilities.</w:t>
            </w:r>
          </w:p>
        </w:tc>
        <w:tc>
          <w:tcPr>
            <w:tcW w:w="4788" w:type="dxa"/>
          </w:tcPr>
          <w:p w:rsidR="00943E3F" w:rsidRPr="00943E3F" w:rsidRDefault="00943E3F" w:rsidP="00367A6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Hỗ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xúc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13,56 MHz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NFC,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mô-đun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PC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này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F97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="001B5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F97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F97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1B5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hầu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tất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ngay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F97"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 w:rsidR="001B5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F9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="001B5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F97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="001B5F97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="001B5F9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1B5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F97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="001B5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F97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="001B5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F97">
              <w:rPr>
                <w:rFonts w:ascii="Times New Roman" w:hAnsi="Times New Roman" w:cs="Times New Roman"/>
                <w:sz w:val="26"/>
                <w:szCs w:val="26"/>
              </w:rPr>
              <w:t>cư</w:t>
            </w:r>
            <w:proofErr w:type="spellEnd"/>
            <w:r w:rsidR="001B5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F97">
              <w:rPr>
                <w:rFonts w:ascii="Times New Roman" w:hAnsi="Times New Roman" w:cs="Times New Roman"/>
                <w:sz w:val="26"/>
                <w:szCs w:val="26"/>
              </w:rPr>
              <w:t>phức</w:t>
            </w:r>
            <w:proofErr w:type="spellEnd"/>
            <w:r w:rsidR="001B5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5F97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niệm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2BA3">
              <w:rPr>
                <w:rFonts w:ascii="Times New Roman" w:hAnsi="Times New Roman" w:cs="Times New Roman"/>
                <w:sz w:val="26"/>
                <w:szCs w:val="26"/>
              </w:rPr>
              <w:t>All-in-one</w:t>
            </w: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2BA3">
              <w:rPr>
                <w:rFonts w:ascii="Times New Roman" w:hAnsi="Times New Roman" w:cs="Times New Roman"/>
                <w:b/>
                <w:sz w:val="26"/>
                <w:szCs w:val="26"/>
              </w:rPr>
              <w:t>uTrust</w:t>
            </w:r>
            <w:proofErr w:type="spellEnd"/>
            <w:r w:rsidRPr="007D2B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4511 F</w:t>
            </w:r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mượ</w:t>
            </w:r>
            <w:r w:rsidR="003172C6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72C6">
              <w:rPr>
                <w:rFonts w:ascii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sang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NFC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mớ</w:t>
            </w:r>
            <w:r w:rsidR="007D2BA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2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2BA3">
              <w:rPr>
                <w:rFonts w:ascii="Times New Roman" w:hAnsi="Times New Roman" w:cs="Times New Roman"/>
                <w:sz w:val="26"/>
                <w:szCs w:val="26"/>
              </w:rPr>
              <w:t>thúc</w:t>
            </w:r>
            <w:proofErr w:type="spellEnd"/>
            <w:r w:rsidR="007D2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2BA3">
              <w:rPr>
                <w:rFonts w:ascii="Times New Roman" w:hAnsi="Times New Roman" w:cs="Times New Roman"/>
                <w:sz w:val="26"/>
                <w:szCs w:val="26"/>
              </w:rPr>
              <w:t>đẩy</w:t>
            </w:r>
            <w:proofErr w:type="spellEnd"/>
            <w:r w:rsidR="007D2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3F2A53" w:rsidRPr="00367A6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uTrust</w:t>
            </w:r>
            <w:proofErr w:type="spellEnd"/>
            <w:proofErr w:type="gramEnd"/>
            <w:r w:rsidR="003F2A53" w:rsidRPr="00367A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4511 F</w:t>
            </w:r>
            <w:r w:rsidR="003F2A53"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F2A53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3F2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mộ</w:t>
            </w:r>
            <w:r w:rsidR="003172C6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F2A53">
              <w:rPr>
                <w:rFonts w:ascii="Times New Roman" w:hAnsi="Times New Roman" w:cs="Times New Roman"/>
                <w:sz w:val="26"/>
                <w:szCs w:val="26"/>
              </w:rPr>
              <w:t>lỗ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cắm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F2A53">
              <w:rPr>
                <w:rFonts w:ascii="Times New Roman" w:hAnsi="Times New Roman" w:cs="Times New Roman"/>
                <w:sz w:val="26"/>
                <w:szCs w:val="26"/>
              </w:rPr>
              <w:t>cỡ</w:t>
            </w:r>
            <w:proofErr w:type="spellEnd"/>
            <w:r w:rsidR="003F2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F2A53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SAM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bo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mạ</w:t>
            </w:r>
            <w:r w:rsidR="00032084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proofErr w:type="spellEnd"/>
            <w:r w:rsidR="00032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32084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thuận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tiện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sung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thêm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mật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hầu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hết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72C6">
              <w:rPr>
                <w:rFonts w:ascii="Times New Roman" w:hAnsi="Times New Roman" w:cs="Times New Roman"/>
                <w:sz w:val="26"/>
                <w:szCs w:val="26"/>
              </w:rPr>
              <w:t>xúc</w:t>
            </w:r>
            <w:proofErr w:type="spellEnd"/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3172C6" w:rsidRPr="00367A65">
              <w:rPr>
                <w:rFonts w:ascii="Times New Roman" w:hAnsi="Times New Roman" w:cs="Times New Roman"/>
                <w:b/>
                <w:sz w:val="26"/>
                <w:szCs w:val="26"/>
              </w:rPr>
              <w:t>uTrust</w:t>
            </w:r>
            <w:proofErr w:type="spellEnd"/>
            <w:r w:rsidR="003172C6" w:rsidRPr="00367A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4511</w:t>
            </w:r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2C6" w:rsidRPr="00367A6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72C6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="00317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7A65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="00367A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7A65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="00367A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7A65">
              <w:rPr>
                <w:rFonts w:ascii="Times New Roman" w:hAnsi="Times New Roman" w:cs="Times New Roman"/>
                <w:sz w:val="26"/>
                <w:szCs w:val="26"/>
              </w:rPr>
              <w:t>trải</w:t>
            </w:r>
            <w:proofErr w:type="spellEnd"/>
            <w:r w:rsidR="00367A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7A65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 w:rsidR="00367A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tiện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mật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7A65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367A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7A65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NFC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943E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3E3F" w:rsidRPr="00943E3F" w:rsidTr="00943E3F">
        <w:tc>
          <w:tcPr>
            <w:tcW w:w="4788" w:type="dxa"/>
          </w:tcPr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E3F" w:rsidRPr="00943E3F" w:rsidTr="00943E3F">
        <w:tc>
          <w:tcPr>
            <w:tcW w:w="4788" w:type="dxa"/>
          </w:tcPr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E3F" w:rsidRPr="00943E3F" w:rsidTr="00943E3F">
        <w:tc>
          <w:tcPr>
            <w:tcW w:w="4788" w:type="dxa"/>
          </w:tcPr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E3F" w:rsidRPr="00943E3F" w:rsidTr="00943E3F">
        <w:tc>
          <w:tcPr>
            <w:tcW w:w="4788" w:type="dxa"/>
          </w:tcPr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943E3F" w:rsidRPr="00943E3F" w:rsidRDefault="00943E3F" w:rsidP="00943E3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669D" w:rsidRPr="00943E3F" w:rsidRDefault="00C6669D" w:rsidP="00943E3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6669D" w:rsidRPr="0094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3F"/>
    <w:rsid w:val="00032084"/>
    <w:rsid w:val="001B5F97"/>
    <w:rsid w:val="003172C6"/>
    <w:rsid w:val="003305D6"/>
    <w:rsid w:val="00367A65"/>
    <w:rsid w:val="003F2A53"/>
    <w:rsid w:val="00586E42"/>
    <w:rsid w:val="0061342D"/>
    <w:rsid w:val="007D2BA3"/>
    <w:rsid w:val="00943E3F"/>
    <w:rsid w:val="00BD3DD5"/>
    <w:rsid w:val="00C6669D"/>
    <w:rsid w:val="00C757AF"/>
    <w:rsid w:val="00D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2021-04-10T03:48:00Z</dcterms:created>
  <dcterms:modified xsi:type="dcterms:W3CDTF">2021-04-10T04:32:00Z</dcterms:modified>
</cp:coreProperties>
</file>